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3A" w:rsidRPr="009C1428" w:rsidRDefault="0050281F" w:rsidP="00844B3A">
      <w:pPr>
        <w:rPr>
          <w:b/>
          <w:sz w:val="32"/>
          <w:szCs w:val="32"/>
          <w:u w:val="single"/>
        </w:rPr>
      </w:pPr>
      <w:r w:rsidRPr="009C1428">
        <w:rPr>
          <w:sz w:val="32"/>
          <w:szCs w:val="32"/>
        </w:rPr>
        <w:t xml:space="preserve">                                                 </w:t>
      </w:r>
      <w:r w:rsidRPr="009C1428">
        <w:rPr>
          <w:b/>
          <w:sz w:val="32"/>
          <w:szCs w:val="32"/>
          <w:u w:val="single"/>
        </w:rPr>
        <w:t>ΙΣΤΟΡΙΑ</w:t>
      </w:r>
      <w:r>
        <w:rPr>
          <w:b/>
          <w:sz w:val="32"/>
          <w:szCs w:val="32"/>
          <w:u w:val="single"/>
        </w:rPr>
        <w:t xml:space="preserve">  Α ΓΥΜΝΑΣΙΟΥ</w:t>
      </w:r>
      <w:r w:rsidR="00844B3A" w:rsidRPr="009C1428">
        <w:rPr>
          <w:sz w:val="32"/>
          <w:szCs w:val="32"/>
        </w:rPr>
        <w:t xml:space="preserve">     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Ο  κυκλαδικός πολιτισμός (σελ. 21-22)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Ο μινωικός πολιτισμός (σελ. 23-25)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Η θρησκεία και η τέχνη των </w:t>
      </w:r>
      <w:proofErr w:type="spellStart"/>
      <w:r>
        <w:rPr>
          <w:sz w:val="26"/>
          <w:szCs w:val="26"/>
        </w:rPr>
        <w:t>Μινωιτών</w:t>
      </w:r>
      <w:proofErr w:type="spellEnd"/>
      <w:r>
        <w:rPr>
          <w:sz w:val="26"/>
          <w:szCs w:val="26"/>
        </w:rPr>
        <w:t xml:space="preserve"> (σελ.26-28)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Ο μυκηναϊκός κόσμος (σελ. 29-32)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Μυκηναϊκή θρησκεία και τέχνη (σελ. 33-34)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Η πόλη-κράτος και η εξέλιξη του πολιτεύματος (σελ. 45-47)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Η Σπάρτη (σελ. 48-49)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Αθήνα: από την βασιλεία στην αριστοκρατία (σελ.50-51)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Αθήνα: πορεία προς τη δημοκρατία (σελ.52-53)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Πέρσες και Έλληνες: δυο κόσμοι συγκρούονται (σελ. 57-59)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Η οριστική απομάκρυνση της περσικής επίθεσης (σελ. 60-62)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Η συμμαχία της Δήλου – η συμμαχία όργανο της αθηναϊκής ηγεμονίας (σελ. 69-70)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Το δημοκρατικό πολίτευμα σταθεροποιείται- Ο Περικλής και το δημοκρατικό πολίτευμα (σελ. 71-72)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Η λειτουργία του πολιτεύματος. Οι λειτουργίες (σελ. 73-74).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Το κράτος της Μακεδονίας επεκτείνεται (μόνο τη σελίδα 99).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Αλέξανδρος. Η κατάκτηση της Ανατολής (σελ. 100-101).</w:t>
      </w:r>
    </w:p>
    <w:p w:rsidR="00844B3A" w:rsidRDefault="00844B3A" w:rsidP="00844B3A">
      <w:pPr>
        <w:pStyle w:val="a3"/>
        <w:numPr>
          <w:ilvl w:val="0"/>
          <w:numId w:val="1"/>
        </w:numPr>
        <w:spacing w:after="0" w:line="360" w:lineRule="auto"/>
        <w:ind w:left="567" w:right="-766"/>
        <w:jc w:val="both"/>
        <w:rPr>
          <w:sz w:val="26"/>
          <w:szCs w:val="26"/>
        </w:rPr>
      </w:pPr>
      <w:r>
        <w:rPr>
          <w:sz w:val="26"/>
          <w:szCs w:val="26"/>
        </w:rPr>
        <w:t>Το έργο του Αλεξάνδρου (102-103).</w:t>
      </w:r>
    </w:p>
    <w:p w:rsidR="00246099" w:rsidRDefault="00246099" w:rsidP="00844B3A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B36"/>
    <w:multiLevelType w:val="hybridMultilevel"/>
    <w:tmpl w:val="8EF49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0281F"/>
    <w:rsid w:val="0002758D"/>
    <w:rsid w:val="000B79E9"/>
    <w:rsid w:val="0016681B"/>
    <w:rsid w:val="00246099"/>
    <w:rsid w:val="0050281F"/>
    <w:rsid w:val="00585501"/>
    <w:rsid w:val="00844B3A"/>
    <w:rsid w:val="00C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2024-05-28T08:29:00Z</dcterms:created>
  <dcterms:modified xsi:type="dcterms:W3CDTF">2024-05-28T08:36:00Z</dcterms:modified>
</cp:coreProperties>
</file>